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B7BA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25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ru-RU"/>
        </w:rPr>
        <w:t>октября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216EE8">
        <w:rPr>
          <w:rFonts w:asciiTheme="minorHAnsi" w:hAnsiTheme="minorHAnsi"/>
          <w:b/>
          <w:sz w:val="26"/>
          <w:szCs w:val="26"/>
          <w:lang w:val="ru-RU"/>
        </w:rPr>
        <w:t>8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FA638B"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6B7BA3">
        <w:rPr>
          <w:rFonts w:asciiTheme="minorHAnsi" w:hAnsiTheme="minorHAnsi"/>
          <w:b/>
          <w:sz w:val="26"/>
          <w:szCs w:val="26"/>
          <w:lang w:val="ru-RU"/>
        </w:rPr>
        <w:t>405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Default="00523ACA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B54151" w:rsidRPr="008B2021" w:rsidRDefault="00B54151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6B7BA3" w:rsidRPr="006B7BA3" w:rsidRDefault="006C1495" w:rsidP="00B54151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>1.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6B7BA3" w:rsidRPr="006B7BA3">
        <w:rPr>
          <w:rFonts w:asciiTheme="minorHAnsi" w:hAnsiTheme="minorHAnsi"/>
          <w:sz w:val="26"/>
          <w:szCs w:val="26"/>
          <w:lang w:val="ru-RU"/>
        </w:rPr>
        <w:t>Критерии селекции элиты в постсоветской России: различия между элитой 1990-х и 2010-х годов.</w:t>
      </w:r>
    </w:p>
    <w:p w:rsidR="006B7BA3" w:rsidRPr="006B7BA3" w:rsidRDefault="006B7BA3" w:rsidP="00B54151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2. </w:t>
      </w:r>
      <w:r w:rsidRPr="006B7BA3">
        <w:rPr>
          <w:rFonts w:asciiTheme="minorHAnsi" w:hAnsiTheme="minorHAnsi"/>
          <w:sz w:val="26"/>
          <w:szCs w:val="26"/>
          <w:lang w:val="ru-RU"/>
        </w:rPr>
        <w:t>Виды или кланы: принципы формирования современной российской элиты.</w:t>
      </w:r>
    </w:p>
    <w:p w:rsidR="006B7BA3" w:rsidRPr="006B7BA3" w:rsidRDefault="006B7BA3" w:rsidP="00B54151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6B7BA3">
        <w:rPr>
          <w:rFonts w:asciiTheme="minorHAnsi" w:hAnsiTheme="minorHAnsi"/>
          <w:sz w:val="26"/>
          <w:szCs w:val="26"/>
          <w:lang w:val="ru-RU"/>
        </w:rPr>
        <w:t>3. Насколько интересы тех или иных элитных групп совпадают с интересами российского общества.</w:t>
      </w:r>
    </w:p>
    <w:p w:rsidR="00FA638B" w:rsidRDefault="006B7BA3" w:rsidP="00B54151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6B7BA3">
        <w:rPr>
          <w:rFonts w:asciiTheme="minorHAnsi" w:hAnsiTheme="minorHAnsi"/>
          <w:sz w:val="26"/>
          <w:szCs w:val="26"/>
          <w:lang w:val="ru-RU"/>
        </w:rPr>
        <w:t>4. Ближайшее будущее российской элиты: "добрая ссора" или "худой мир"?</w:t>
      </w:r>
    </w:p>
    <w:p w:rsidR="00B54151" w:rsidRDefault="00B54151" w:rsidP="00B54151">
      <w:pPr>
        <w:spacing w:line="276" w:lineRule="auto"/>
        <w:ind w:firstLine="426"/>
        <w:jc w:val="both"/>
        <w:rPr>
          <w:rFonts w:asciiTheme="minorHAnsi" w:hAnsiTheme="minorHAnsi"/>
          <w:b/>
          <w:sz w:val="26"/>
          <w:szCs w:val="26"/>
          <w:lang w:val="ru-RU"/>
        </w:rPr>
      </w:pPr>
    </w:p>
    <w:p w:rsidR="00175FF8" w:rsidRPr="00B54151" w:rsidRDefault="00523ACA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54151">
        <w:rPr>
          <w:rFonts w:asciiTheme="minorHAnsi" w:hAnsiTheme="minorHAnsi"/>
          <w:sz w:val="26"/>
          <w:szCs w:val="26"/>
          <w:u w:val="single"/>
          <w:lang w:val="ru-RU"/>
        </w:rPr>
        <w:t>Докладчики и темы выступлений:</w:t>
      </w:r>
    </w:p>
    <w:p w:rsidR="00B54151" w:rsidRPr="008B2021" w:rsidRDefault="00B54151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6B7BA3" w:rsidRDefault="00175FF8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1. </w:t>
      </w:r>
      <w:r w:rsidR="006B7BA3"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>Борисов Сергей Викторович</w:t>
      </w:r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 xml:space="preserve"> – кандидат философских наук, исполнительный директор Некоммерческого партнёрства "ЭЦ "Мера"</w:t>
      </w:r>
      <w:r w:rsidR="006B7BA3">
        <w:rPr>
          <w:rFonts w:asciiTheme="minorHAnsi" w:hAnsiTheme="minorHAnsi" w:cstheme="minorBidi"/>
          <w:sz w:val="26"/>
          <w:szCs w:val="26"/>
          <w:lang w:val="ru-RU"/>
        </w:rPr>
        <w:t xml:space="preserve"> </w:t>
      </w:r>
    </w:p>
    <w:p w:rsidR="00175FF8" w:rsidRDefault="006B7BA3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«Мутация </w:t>
      </w:r>
      <w:proofErr w:type="spellStart"/>
      <w:r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>элитогенеза</w:t>
      </w:r>
      <w:proofErr w:type="spellEnd"/>
      <w:r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в пореформенной России: "ширина дверного проёма" и "правила привратника"»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FA638B" w:rsidRPr="008B2021" w:rsidRDefault="00FA638B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6B7BA3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lastRenderedPageBreak/>
        <w:t xml:space="preserve">2. </w:t>
      </w:r>
      <w:r w:rsidR="006B7BA3"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>Семенов Евгений Евгеньевич</w:t>
      </w:r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 xml:space="preserve"> – кандидат политических наук, доцент кафедры философии, социологии и теории социальной коммуникации НГЛУ им. Н.А. Добролюбова </w:t>
      </w:r>
    </w:p>
    <w:p w:rsidR="00175FF8" w:rsidRPr="008B2021" w:rsidRDefault="006B7BA3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>«Опыт технократической модернизации власти в современной России и региональные элиты»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6B7BA3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3. </w:t>
      </w:r>
      <w:r w:rsidR="006B7BA3"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Теодорович Михаил Леонидович  </w:t>
      </w:r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>– доктор социологических наук, кандидат технических наук, руководитель нижегородского Управления федеральной антимонопольной службы</w:t>
      </w:r>
    </w:p>
    <w:p w:rsidR="00175FF8" w:rsidRPr="00FA638B" w:rsidRDefault="006B7BA3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>«Новое время: сумрак элит?»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6B7BA3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4.</w:t>
      </w:r>
      <w:r w:rsidR="0003412D">
        <w:rPr>
          <w:rFonts w:asciiTheme="minorHAnsi" w:hAnsiTheme="minorHAnsi" w:cstheme="minorBidi"/>
          <w:sz w:val="26"/>
          <w:szCs w:val="26"/>
          <w:lang w:val="ru-RU"/>
        </w:rPr>
        <w:t xml:space="preserve"> </w:t>
      </w:r>
      <w:r w:rsidR="006B7BA3" w:rsidRPr="006B7BA3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Мазин Александр Леонидович </w:t>
      </w:r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 xml:space="preserve">– доктор экономических наук, профессор кафедры экономической теории </w:t>
      </w:r>
      <w:proofErr w:type="spellStart"/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>РАНХиГС</w:t>
      </w:r>
      <w:proofErr w:type="spellEnd"/>
      <w:r w:rsidR="006B7BA3" w:rsidRPr="006B7BA3">
        <w:rPr>
          <w:rFonts w:asciiTheme="minorHAnsi" w:hAnsiTheme="minorHAnsi" w:cstheme="minorBidi"/>
          <w:sz w:val="26"/>
          <w:szCs w:val="26"/>
          <w:lang w:val="ru-RU"/>
        </w:rPr>
        <w:t xml:space="preserve"> (Нижний Новгород)</w:t>
      </w:r>
    </w:p>
    <w:p w:rsidR="00175FF8" w:rsidRPr="008B2021" w:rsidRDefault="00B54151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B54151">
        <w:rPr>
          <w:rFonts w:asciiTheme="minorHAnsi" w:hAnsiTheme="minorHAnsi" w:cstheme="minorBidi"/>
          <w:b/>
          <w:i/>
          <w:sz w:val="26"/>
          <w:szCs w:val="26"/>
          <w:lang w:val="ru-RU"/>
        </w:rPr>
        <w:t>«Банкротство российской элиты»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B54151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5. </w:t>
      </w:r>
      <w:r w:rsidR="00B54151" w:rsidRPr="00B54151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Кочеров Сергей Николаевич </w:t>
      </w:r>
      <w:r w:rsidR="00B54151" w:rsidRPr="00B54151">
        <w:rPr>
          <w:rFonts w:asciiTheme="minorHAnsi" w:hAnsiTheme="minorHAnsi" w:cstheme="minorBidi"/>
          <w:sz w:val="26"/>
          <w:szCs w:val="26"/>
          <w:lang w:val="ru-RU"/>
        </w:rPr>
        <w:t>– доктор философских наук, профессор кафедры социально-гуманитарных наук НИУ ВШЭ (Нижний Новгород)</w:t>
      </w:r>
    </w:p>
    <w:p w:rsidR="00B54151" w:rsidRDefault="00B54151" w:rsidP="0003412D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54151">
        <w:rPr>
          <w:rFonts w:asciiTheme="minorHAnsi" w:hAnsiTheme="minorHAnsi" w:cstheme="minorBidi"/>
          <w:b/>
          <w:i/>
          <w:sz w:val="26"/>
          <w:szCs w:val="26"/>
          <w:lang w:val="ru-RU"/>
        </w:rPr>
        <w:t>«Что объединяет российскую элиту сегодня?»</w:t>
      </w:r>
      <w:r w:rsidR="00CC4730" w:rsidRPr="00CC4730">
        <w:rPr>
          <w:rFonts w:ascii="Arial" w:hAnsi="Arial" w:cs="Arial"/>
          <w:b/>
          <w:sz w:val="28"/>
          <w:szCs w:val="28"/>
          <w:lang w:val="ru-RU"/>
        </w:rPr>
        <w:t xml:space="preserve">    </w:t>
      </w:r>
    </w:p>
    <w:p w:rsidR="0003412D" w:rsidRDefault="00B54151" w:rsidP="0003412D">
      <w:pPr>
        <w:pStyle w:val="a6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Theme="minorHAnsi" w:hAnsiTheme="minorHAnsi" w:cs="Arial"/>
          <w:sz w:val="26"/>
          <w:szCs w:val="26"/>
        </w:rPr>
      </w:pPr>
      <w:r w:rsidRPr="0003412D">
        <w:rPr>
          <w:rFonts w:asciiTheme="minorHAnsi" w:hAnsiTheme="minorHAnsi" w:cs="Arial"/>
          <w:b/>
          <w:i/>
          <w:sz w:val="26"/>
          <w:szCs w:val="26"/>
        </w:rPr>
        <w:t>Лысов Виктор Иванович</w:t>
      </w:r>
      <w:r w:rsidRPr="00B54151">
        <w:rPr>
          <w:rFonts w:asciiTheme="minorHAnsi" w:hAnsiTheme="minorHAnsi" w:cs="Arial"/>
          <w:sz w:val="26"/>
          <w:szCs w:val="26"/>
        </w:rPr>
        <w:t xml:space="preserve"> – старший преподаватель, Нижегородский институт управления Российской академии народного хозяйства и государственной службы</w:t>
      </w:r>
      <w:r w:rsidR="00CC4730" w:rsidRPr="00B54151">
        <w:rPr>
          <w:rFonts w:asciiTheme="minorHAnsi" w:hAnsiTheme="minorHAnsi" w:cs="Arial"/>
          <w:sz w:val="26"/>
          <w:szCs w:val="26"/>
        </w:rPr>
        <w:t xml:space="preserve">     </w:t>
      </w:r>
    </w:p>
    <w:p w:rsidR="00CC4730" w:rsidRPr="0003412D" w:rsidRDefault="0003412D" w:rsidP="0003412D">
      <w:pPr>
        <w:pStyle w:val="a6"/>
        <w:tabs>
          <w:tab w:val="left" w:pos="1134"/>
        </w:tabs>
        <w:spacing w:after="200" w:line="276" w:lineRule="auto"/>
        <w:ind w:left="0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03412D">
        <w:rPr>
          <w:rFonts w:asciiTheme="minorHAnsi" w:hAnsiTheme="minorHAnsi" w:cs="Arial"/>
          <w:b/>
          <w:i/>
          <w:sz w:val="26"/>
          <w:szCs w:val="26"/>
        </w:rPr>
        <w:t>«Об одной модели изменения нижегородских властных институтов в 2017- 2018 гг.»</w:t>
      </w:r>
      <w:r w:rsidR="00CC4730" w:rsidRPr="0003412D">
        <w:rPr>
          <w:rFonts w:ascii="Arial" w:eastAsia="Calibri" w:hAnsi="Arial" w:cs="Arial"/>
          <w:b/>
          <w:sz w:val="28"/>
          <w:szCs w:val="28"/>
        </w:rPr>
        <w:t xml:space="preserve">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03412D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198755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03412D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03412D">
        <w:rPr>
          <w:rFonts w:asciiTheme="minorHAnsi" w:hAnsiTheme="minorHAnsi"/>
          <w:b/>
          <w:sz w:val="32"/>
          <w:szCs w:val="32"/>
          <w:lang w:val="ru-RU"/>
        </w:rPr>
        <w:t xml:space="preserve">«Современная российская элита: </w:t>
      </w:r>
    </w:p>
    <w:p w:rsidR="00CC4730" w:rsidRPr="0003412D" w:rsidRDefault="0003412D" w:rsidP="0003412D">
      <w:pPr>
        <w:jc w:val="center"/>
        <w:rPr>
          <w:b/>
          <w:sz w:val="32"/>
          <w:szCs w:val="32"/>
          <w:lang w:val="ru-RU"/>
        </w:rPr>
      </w:pPr>
      <w:r w:rsidRPr="0003412D">
        <w:rPr>
          <w:rFonts w:asciiTheme="minorHAnsi" w:hAnsiTheme="minorHAnsi"/>
          <w:b/>
          <w:sz w:val="32"/>
          <w:szCs w:val="32"/>
          <w:lang w:val="ru-RU"/>
        </w:rPr>
        <w:t>истоки, особенности, перспективы»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03412D">
        <w:rPr>
          <w:rFonts w:asciiTheme="minorHAnsi" w:hAnsiTheme="minorHAnsi" w:cs="Arial"/>
          <w:sz w:val="28"/>
          <w:szCs w:val="28"/>
          <w:lang w:val="ru-RU"/>
        </w:rPr>
        <w:t>25 октября</w:t>
      </w:r>
      <w:r w:rsidR="00216EE8">
        <w:rPr>
          <w:rFonts w:asciiTheme="minorHAnsi" w:hAnsiTheme="minorHAnsi" w:cs="Arial"/>
          <w:sz w:val="28"/>
          <w:szCs w:val="28"/>
          <w:lang w:val="ru-RU"/>
        </w:rPr>
        <w:t xml:space="preserve"> 2018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3"/>
    <w:multiLevelType w:val="hybridMultilevel"/>
    <w:tmpl w:val="82322E58"/>
    <w:lvl w:ilvl="0" w:tplc="120240F0">
      <w:start w:val="6"/>
      <w:numFmt w:val="decimal"/>
      <w:lvlText w:val="%1."/>
      <w:lvlJc w:val="left"/>
      <w:pPr>
        <w:ind w:left="38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29B6CB9"/>
    <w:multiLevelType w:val="hybridMultilevel"/>
    <w:tmpl w:val="8E0626D8"/>
    <w:lvl w:ilvl="0" w:tplc="120240F0">
      <w:start w:val="6"/>
      <w:numFmt w:val="decimal"/>
      <w:lvlText w:val="%1."/>
      <w:lvlJc w:val="left"/>
      <w:pPr>
        <w:ind w:left="30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4448AD"/>
    <w:multiLevelType w:val="hybridMultilevel"/>
    <w:tmpl w:val="BBB22032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74C48"/>
    <w:multiLevelType w:val="hybridMultilevel"/>
    <w:tmpl w:val="43988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9D26C8B"/>
    <w:multiLevelType w:val="hybridMultilevel"/>
    <w:tmpl w:val="0EDE9CE4"/>
    <w:lvl w:ilvl="0" w:tplc="5C326AE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E16AB5"/>
    <w:multiLevelType w:val="hybridMultilevel"/>
    <w:tmpl w:val="96D025DA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3412D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5E4E45"/>
    <w:rsid w:val="00662E0E"/>
    <w:rsid w:val="0066556C"/>
    <w:rsid w:val="00670B34"/>
    <w:rsid w:val="00674BC7"/>
    <w:rsid w:val="006B7BA3"/>
    <w:rsid w:val="006B7EBF"/>
    <w:rsid w:val="006C1495"/>
    <w:rsid w:val="006E5325"/>
    <w:rsid w:val="00737FA5"/>
    <w:rsid w:val="007666FB"/>
    <w:rsid w:val="007A5908"/>
    <w:rsid w:val="0080720A"/>
    <w:rsid w:val="008B2021"/>
    <w:rsid w:val="009970F1"/>
    <w:rsid w:val="009E375C"/>
    <w:rsid w:val="00A00315"/>
    <w:rsid w:val="00A05EF3"/>
    <w:rsid w:val="00A10DCB"/>
    <w:rsid w:val="00A12BF9"/>
    <w:rsid w:val="00A206EB"/>
    <w:rsid w:val="00A96707"/>
    <w:rsid w:val="00AE3DC4"/>
    <w:rsid w:val="00B14726"/>
    <w:rsid w:val="00B27C9C"/>
    <w:rsid w:val="00B54151"/>
    <w:rsid w:val="00B57A2E"/>
    <w:rsid w:val="00B75FFF"/>
    <w:rsid w:val="00B9537A"/>
    <w:rsid w:val="00BC33D5"/>
    <w:rsid w:val="00C027B5"/>
    <w:rsid w:val="00C100E4"/>
    <w:rsid w:val="00C15CAB"/>
    <w:rsid w:val="00C3743E"/>
    <w:rsid w:val="00C76DA1"/>
    <w:rsid w:val="00CA73A5"/>
    <w:rsid w:val="00CC4730"/>
    <w:rsid w:val="00CF629C"/>
    <w:rsid w:val="00D253EB"/>
    <w:rsid w:val="00D61769"/>
    <w:rsid w:val="00DC2757"/>
    <w:rsid w:val="00DE71F3"/>
    <w:rsid w:val="00E16E9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2</cp:revision>
  <cp:lastPrinted>2018-10-25T08:17:00Z</cp:lastPrinted>
  <dcterms:created xsi:type="dcterms:W3CDTF">2015-12-11T09:14:00Z</dcterms:created>
  <dcterms:modified xsi:type="dcterms:W3CDTF">2018-10-25T08:17:00Z</dcterms:modified>
</cp:coreProperties>
</file>